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828A9" w14:textId="77777777" w:rsidR="00903730" w:rsidRPr="00903730" w:rsidRDefault="00903730" w:rsidP="00903730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</w:pPr>
      <w:r w:rsidRPr="00903730"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  <w:t>PETPARTITNA POGODBA</w:t>
      </w:r>
    </w:p>
    <w:p w14:paraId="699CC38B" w14:textId="77777777" w:rsidR="00903730" w:rsidRPr="00903730" w:rsidRDefault="00903730" w:rsidP="00903730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</w:pPr>
      <w:r w:rsidRPr="00903730"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  <w:t>o uporabi, souporabi, finančni izravnavi in varovanju kompleksa Križank</w:t>
      </w:r>
    </w:p>
    <w:p w14:paraId="3E0697EB" w14:textId="77777777" w:rsidR="00903730" w:rsidRPr="00903730" w:rsidRDefault="00903730" w:rsidP="00903730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</w:pPr>
      <w:r w:rsidRPr="00903730"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  <w:t>sklenjena med:</w:t>
      </w:r>
    </w:p>
    <w:p w14:paraId="1DFEE5D8" w14:textId="2530B1DA" w:rsidR="00903730" w:rsidRPr="00903730" w:rsidRDefault="00903730" w:rsidP="00903730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</w:pPr>
      <w:r w:rsidRPr="00903730"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  <w:t>Republiko Slovenijo,</w:t>
      </w:r>
      <w:r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  <w:t xml:space="preserve"> </w:t>
      </w:r>
      <w:r w:rsidRPr="00903730"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  <w:t>ki jo zastopa Ministrstvo za vzgojo in izobraževanje, Masarykova cesta 16, Ljubljana</w:t>
      </w:r>
      <w:r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  <w:t xml:space="preserve"> </w:t>
      </w:r>
      <w:r w:rsidRPr="00903730"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  <w:t>(v nadaljevanju: </w:t>
      </w:r>
      <w:r w:rsidRPr="00903730">
        <w:rPr>
          <w:rFonts w:ascii="Cambria" w:eastAsia="Times New Roman" w:hAnsi="Cambria" w:cs="Times New Roman"/>
          <w:i/>
          <w:iCs/>
          <w:color w:val="000000"/>
          <w:kern w:val="0"/>
          <w:lang w:eastAsia="en-GB"/>
          <w14:ligatures w14:val="none"/>
        </w:rPr>
        <w:t>RS/MVI</w:t>
      </w:r>
      <w:r w:rsidRPr="00903730"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  <w:t>),</w:t>
      </w:r>
    </w:p>
    <w:p w14:paraId="56C45048" w14:textId="065524D4" w:rsidR="00903730" w:rsidRPr="00903730" w:rsidRDefault="00903730" w:rsidP="00903730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</w:pPr>
      <w:r w:rsidRPr="00903730"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  <w:t>Mestno občino Ljubljana, Mestni trg 1, Ljubljana</w:t>
      </w:r>
      <w:r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  <w:t xml:space="preserve"> </w:t>
      </w:r>
      <w:r w:rsidRPr="00903730"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  <w:t>(v nadaljevanju: </w:t>
      </w:r>
      <w:r w:rsidRPr="00903730">
        <w:rPr>
          <w:rFonts w:ascii="Cambria" w:eastAsia="Times New Roman" w:hAnsi="Cambria" w:cs="Times New Roman"/>
          <w:i/>
          <w:iCs/>
          <w:color w:val="000000"/>
          <w:kern w:val="0"/>
          <w:lang w:eastAsia="en-GB"/>
          <w14:ligatures w14:val="none"/>
        </w:rPr>
        <w:t>MOL</w:t>
      </w:r>
      <w:r w:rsidRPr="00903730"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  <w:t>),</w:t>
      </w:r>
    </w:p>
    <w:p w14:paraId="4CAF6396" w14:textId="77777777" w:rsidR="005F6770" w:rsidRPr="00903730" w:rsidRDefault="005F6770" w:rsidP="005F6770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</w:pPr>
      <w:r w:rsidRPr="00903730"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  <w:t>Srednjo šolo za oblikovanje in fotografijo Ljubljana, Gosposka ulica 18, Ljubljana</w:t>
      </w:r>
      <w:r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  <w:t xml:space="preserve"> </w:t>
      </w:r>
      <w:r w:rsidRPr="00903730"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  <w:t>(v nadaljevanju: </w:t>
      </w:r>
      <w:r w:rsidRPr="00903730">
        <w:rPr>
          <w:rFonts w:ascii="Cambria" w:eastAsia="Times New Roman" w:hAnsi="Cambria" w:cs="Times New Roman"/>
          <w:i/>
          <w:iCs/>
          <w:color w:val="000000"/>
          <w:kern w:val="0"/>
          <w:lang w:eastAsia="en-GB"/>
          <w14:ligatures w14:val="none"/>
        </w:rPr>
        <w:t>SŠOF</w:t>
      </w:r>
      <w:r w:rsidRPr="00903730"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  <w:t>),</w:t>
      </w:r>
    </w:p>
    <w:p w14:paraId="4448B891" w14:textId="0B729230" w:rsidR="00903730" w:rsidRPr="00903730" w:rsidRDefault="00903730" w:rsidP="00903730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</w:pPr>
      <w:r w:rsidRPr="00903730"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  <w:t>Festival Ljubljana, Trg francoske revolucije 1, Ljubljana</w:t>
      </w:r>
      <w:r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  <w:t xml:space="preserve"> </w:t>
      </w:r>
      <w:r w:rsidRPr="00903730"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  <w:t>(v nadaljevanju: </w:t>
      </w:r>
      <w:r w:rsidRPr="00903730">
        <w:rPr>
          <w:rFonts w:ascii="Cambria" w:eastAsia="Times New Roman" w:hAnsi="Cambria" w:cs="Times New Roman"/>
          <w:i/>
          <w:iCs/>
          <w:color w:val="000000"/>
          <w:kern w:val="0"/>
          <w:lang w:eastAsia="en-GB"/>
          <w14:ligatures w14:val="none"/>
        </w:rPr>
        <w:t>FL</w:t>
      </w:r>
      <w:r w:rsidRPr="00903730"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  <w:t>),</w:t>
      </w:r>
    </w:p>
    <w:p w14:paraId="2CD55E6C" w14:textId="4BC82C4A" w:rsidR="00903730" w:rsidRPr="00903730" w:rsidRDefault="00903730" w:rsidP="00903730">
      <w:pPr>
        <w:pStyle w:val="Navadensplet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Cambria" w:hAnsi="Cambria"/>
          <w:color w:val="000000"/>
        </w:rPr>
      </w:pPr>
      <w:r w:rsidRPr="00903730">
        <w:rPr>
          <w:rStyle w:val="Krepko"/>
          <w:rFonts w:ascii="Cambria" w:eastAsiaTheme="majorEastAsia" w:hAnsi="Cambria"/>
          <w:b w:val="0"/>
          <w:bCs w:val="0"/>
          <w:color w:val="000000"/>
        </w:rPr>
        <w:t>Varuhi Plečnikovega izročila</w:t>
      </w:r>
      <w:r w:rsidRPr="00903730">
        <w:rPr>
          <w:rFonts w:ascii="Cambria" w:hAnsi="Cambria"/>
          <w:b/>
          <w:bCs/>
          <w:color w:val="000000"/>
        </w:rPr>
        <w:t>,</w:t>
      </w:r>
      <w:r>
        <w:rPr>
          <w:rFonts w:ascii="Cambria" w:hAnsi="Cambria"/>
          <w:b/>
          <w:bCs/>
          <w:color w:val="000000"/>
        </w:rPr>
        <w:t xml:space="preserve"> </w:t>
      </w:r>
      <w:r w:rsidRPr="00903730">
        <w:rPr>
          <w:rFonts w:ascii="Cambria" w:hAnsi="Cambria"/>
          <w:color w:val="000000"/>
        </w:rPr>
        <w:t>neformalna strokovna in civilna pobuda za varovanje arhitekturne in vsebinske dediščine Jožeta Plečnika,</w:t>
      </w:r>
      <w:r>
        <w:rPr>
          <w:rFonts w:ascii="Cambria" w:hAnsi="Cambria"/>
          <w:color w:val="000000"/>
        </w:rPr>
        <w:t xml:space="preserve"> </w:t>
      </w:r>
      <w:r w:rsidRPr="00903730">
        <w:rPr>
          <w:rFonts w:ascii="Cambria" w:hAnsi="Cambria"/>
          <w:color w:val="000000"/>
        </w:rPr>
        <w:t>(v nadaljevanju:</w:t>
      </w:r>
      <w:r w:rsidRPr="00903730">
        <w:rPr>
          <w:rStyle w:val="apple-converted-space"/>
          <w:rFonts w:ascii="Cambria" w:eastAsiaTheme="majorEastAsia" w:hAnsi="Cambria"/>
          <w:color w:val="000000"/>
        </w:rPr>
        <w:t> </w:t>
      </w:r>
      <w:r w:rsidRPr="00903730">
        <w:rPr>
          <w:rStyle w:val="Poudarek"/>
          <w:rFonts w:ascii="Cambria" w:eastAsiaTheme="majorEastAsia" w:hAnsi="Cambria"/>
          <w:color w:val="000000"/>
        </w:rPr>
        <w:t>Varuhi</w:t>
      </w:r>
      <w:r w:rsidRPr="00903730">
        <w:rPr>
          <w:rFonts w:ascii="Cambria" w:hAnsi="Cambria"/>
          <w:color w:val="000000"/>
        </w:rPr>
        <w:t>),</w:t>
      </w:r>
      <w:r w:rsidRPr="00903730">
        <w:rPr>
          <w:rFonts w:ascii="Cambria" w:hAnsi="Cambria"/>
          <w:color w:val="000000"/>
        </w:rPr>
        <w:br/>
      </w:r>
      <w:r w:rsidRPr="00903730">
        <w:rPr>
          <w:rStyle w:val="Krepko"/>
          <w:rFonts w:ascii="Cambria" w:eastAsiaTheme="majorEastAsia" w:hAnsi="Cambria"/>
          <w:b w:val="0"/>
          <w:bCs w:val="0"/>
          <w:color w:val="000000"/>
        </w:rPr>
        <w:t>kot simbolični in pričevanjski podpisniki</w:t>
      </w:r>
      <w:r w:rsidRPr="00903730">
        <w:rPr>
          <w:rFonts w:ascii="Cambria" w:hAnsi="Cambria"/>
          <w:b/>
          <w:bCs/>
          <w:color w:val="000000"/>
        </w:rPr>
        <w:t>,</w:t>
      </w:r>
      <w:r w:rsidRPr="00903730">
        <w:rPr>
          <w:rFonts w:ascii="Cambria" w:hAnsi="Cambria"/>
          <w:color w:val="000000"/>
        </w:rPr>
        <w:t xml:space="preserve"> brez prevzema obligacijskih pravic in obveznosti iz te pogodbe.</w:t>
      </w:r>
    </w:p>
    <w:p w14:paraId="1BCE2C65" w14:textId="5957EBE5" w:rsidR="00903730" w:rsidRPr="00903730" w:rsidRDefault="00903730" w:rsidP="00903730">
      <w:pPr>
        <w:spacing w:before="100" w:beforeAutospacing="1" w:after="100" w:afterAutospacing="1" w:line="240" w:lineRule="auto"/>
        <w:ind w:left="360"/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</w:pPr>
      <w:r w:rsidRPr="00903730">
        <w:rPr>
          <w:rFonts w:ascii="Cambria" w:hAnsi="Cambria"/>
          <w:color w:val="000000"/>
        </w:rPr>
        <w:t>Pogodbene stranke in Varuhi skupaj v nadaljevanju potrjujejo, da je ta pogodba sklenjena v</w:t>
      </w:r>
      <w:r w:rsidRPr="00903730">
        <w:rPr>
          <w:rStyle w:val="apple-converted-space"/>
          <w:rFonts w:ascii="Cambria" w:hAnsi="Cambria"/>
          <w:color w:val="000000"/>
        </w:rPr>
        <w:t> </w:t>
      </w:r>
      <w:r w:rsidRPr="00903730">
        <w:rPr>
          <w:rStyle w:val="Krepko"/>
          <w:rFonts w:ascii="Cambria" w:hAnsi="Cambria"/>
          <w:b w:val="0"/>
          <w:bCs w:val="0"/>
          <w:color w:val="000000"/>
        </w:rPr>
        <w:t>javnem interesu, v duhu varovanja kulturne dediščine, izobraževanja in skupnega dobrega</w:t>
      </w:r>
      <w:r w:rsidRPr="00903730">
        <w:rPr>
          <w:rFonts w:ascii="Cambria" w:hAnsi="Cambria"/>
          <w:b/>
          <w:bCs/>
          <w:color w:val="000000"/>
        </w:rPr>
        <w:t>.</w:t>
      </w:r>
    </w:p>
    <w:p w14:paraId="4F89CD5F" w14:textId="77777777" w:rsidR="00903730" w:rsidRPr="00903730" w:rsidRDefault="00903730" w:rsidP="00903730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</w:pPr>
      <w:r w:rsidRPr="00903730"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  <w:t>1. člen</w:t>
      </w:r>
    </w:p>
    <w:p w14:paraId="74989591" w14:textId="77777777" w:rsidR="00903730" w:rsidRPr="00903730" w:rsidRDefault="00903730" w:rsidP="00903730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bCs/>
          <w:color w:val="000000"/>
          <w:kern w:val="0"/>
          <w:lang w:eastAsia="en-GB"/>
          <w14:ligatures w14:val="none"/>
        </w:rPr>
      </w:pPr>
      <w:r w:rsidRPr="00903730">
        <w:rPr>
          <w:rFonts w:ascii="Cambria" w:eastAsia="Times New Roman" w:hAnsi="Cambria" w:cs="Times New Roman"/>
          <w:b/>
          <w:bCs/>
          <w:color w:val="000000"/>
          <w:kern w:val="0"/>
          <w:lang w:eastAsia="en-GB"/>
          <w14:ligatures w14:val="none"/>
        </w:rPr>
        <w:t>Predmet pogodbe</w:t>
      </w:r>
    </w:p>
    <w:p w14:paraId="1CAED6A3" w14:textId="77777777" w:rsidR="00903730" w:rsidRPr="00903730" w:rsidRDefault="00903730" w:rsidP="00903730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</w:pPr>
      <w:r w:rsidRPr="00903730"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  <w:t>(1) Ta pogodba ureja pravice, obveznosti, pogoje uporabe, souporabe, trženja, finančne izravnave in varovanja nepremičnin v kompleksu Križank, ki je razglašen za kulturni spomenik državnega pomena.</w:t>
      </w:r>
    </w:p>
    <w:p w14:paraId="7A6CE189" w14:textId="77777777" w:rsidR="00903730" w:rsidRPr="00903730" w:rsidRDefault="00903730" w:rsidP="00903730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</w:pPr>
      <w:r w:rsidRPr="00903730"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  <w:t>(2) Pogodba zagotavlja nemoteno izvajanje javne izobraževalne dejavnosti SŠOF in njeno trajno vsebinsko prisotnost v kompleksu Križank ter izvajanje kulturnih prireditev FL, ob hkratnem varovanju javnega interesa, kulturne dediščine in pravic solastnikov.</w:t>
      </w:r>
    </w:p>
    <w:p w14:paraId="4F3ACAB1" w14:textId="77777777" w:rsidR="00903730" w:rsidRPr="00903730" w:rsidRDefault="00903730" w:rsidP="00903730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</w:pPr>
      <w:r w:rsidRPr="00903730"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  <w:t>2. člen</w:t>
      </w:r>
    </w:p>
    <w:p w14:paraId="1D7EC4C4" w14:textId="77777777" w:rsidR="00903730" w:rsidRPr="00903730" w:rsidRDefault="00903730" w:rsidP="00903730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bCs/>
          <w:color w:val="000000"/>
          <w:kern w:val="0"/>
          <w:lang w:eastAsia="en-GB"/>
          <w14:ligatures w14:val="none"/>
        </w:rPr>
      </w:pPr>
      <w:r w:rsidRPr="00903730">
        <w:rPr>
          <w:rFonts w:ascii="Cambria" w:eastAsia="Times New Roman" w:hAnsi="Cambria" w:cs="Times New Roman"/>
          <w:b/>
          <w:bCs/>
          <w:color w:val="000000"/>
          <w:kern w:val="0"/>
          <w:lang w:eastAsia="en-GB"/>
          <w14:ligatures w14:val="none"/>
        </w:rPr>
        <w:t>Ugotovitev dejanskega stanja uporabe</w:t>
      </w:r>
    </w:p>
    <w:p w14:paraId="234F4C3A" w14:textId="77777777" w:rsidR="00903730" w:rsidRPr="00903730" w:rsidRDefault="00903730" w:rsidP="00903730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</w:pPr>
      <w:r w:rsidRPr="00903730"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  <w:t>(1) Pogodbene stranke soglasno ugotavljajo, da:</w:t>
      </w:r>
    </w:p>
    <w:p w14:paraId="342C0950" w14:textId="77777777" w:rsidR="00903730" w:rsidRPr="00903730" w:rsidRDefault="00903730" w:rsidP="00903730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</w:pPr>
      <w:r w:rsidRPr="00903730"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  <w:t>a) SŠOF od vselitve dalje uporablja približno 85 % vseh pokritih notranjih prostorov kompleksa Križank za izvajanje javno veljavnih izobraževalnih programov.</w:t>
      </w:r>
    </w:p>
    <w:p w14:paraId="186E1D67" w14:textId="77777777" w:rsidR="00903730" w:rsidRPr="00903730" w:rsidRDefault="00903730" w:rsidP="00903730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</w:pPr>
      <w:r w:rsidRPr="00903730"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  <w:t>b) Del navedenih prostorov (okvirno 23 % pokritih površin) je v solastnini MOL, vendar jih SŠOF uporablja neprekinjeno, javno, namensko in v dobri veri.</w:t>
      </w:r>
    </w:p>
    <w:p w14:paraId="536ABC01" w14:textId="77777777" w:rsidR="00903730" w:rsidRPr="00903730" w:rsidRDefault="00903730" w:rsidP="00903730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</w:pPr>
      <w:r w:rsidRPr="00903730"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  <w:t>c) FL za izvajanje svojega programa redno, intenzivno in komercialno uporablja odprte dele kompleksa (dvorišča, avditorij) v obsegu približno 100 % funkcionalne rabe kompleksa, vključno z deli, ki niso v izključni lasti MOL.</w:t>
      </w:r>
    </w:p>
    <w:p w14:paraId="40BB460F" w14:textId="77777777" w:rsidR="00903730" w:rsidRPr="00903730" w:rsidRDefault="00903730" w:rsidP="00903730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</w:pPr>
      <w:r w:rsidRPr="00903730"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  <w:lastRenderedPageBreak/>
        <w:t>d) FL uporablja tudi učilnice, pomožne in druge notranje prostore, ki so v lasti RS oziroma v upravljanju MVI, kadar ti prostori niso v rabi za pouk.</w:t>
      </w:r>
    </w:p>
    <w:p w14:paraId="6B7B832A" w14:textId="77777777" w:rsidR="00903730" w:rsidRPr="00903730" w:rsidRDefault="00903730" w:rsidP="00903730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</w:pPr>
      <w:r w:rsidRPr="00903730"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  <w:t>(2) Pogodbene stranke soglasno ugotavljajo, da je zaradi navedenega dejanska uporaba prostorov med solastniki in uporabniki vsebinsko, časovno in funkcionalno izravnana.</w:t>
      </w:r>
    </w:p>
    <w:p w14:paraId="1DC8A811" w14:textId="77777777" w:rsidR="00903730" w:rsidRPr="00903730" w:rsidRDefault="00903730" w:rsidP="00903730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</w:pPr>
      <w:r w:rsidRPr="00903730"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  <w:t>3. člen</w:t>
      </w:r>
    </w:p>
    <w:p w14:paraId="35E454D7" w14:textId="77777777" w:rsidR="00903730" w:rsidRPr="00903730" w:rsidRDefault="00903730" w:rsidP="00903730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bCs/>
          <w:color w:val="000000"/>
          <w:kern w:val="0"/>
          <w:lang w:eastAsia="en-GB"/>
          <w14:ligatures w14:val="none"/>
        </w:rPr>
      </w:pPr>
      <w:r w:rsidRPr="00903730">
        <w:rPr>
          <w:rFonts w:ascii="Cambria" w:eastAsia="Times New Roman" w:hAnsi="Cambria" w:cs="Times New Roman"/>
          <w:b/>
          <w:bCs/>
          <w:color w:val="000000"/>
          <w:kern w:val="0"/>
          <w:lang w:eastAsia="en-GB"/>
          <w14:ligatures w14:val="none"/>
        </w:rPr>
        <w:t>Finančna izravnava in najemnina</w:t>
      </w:r>
    </w:p>
    <w:p w14:paraId="13978C95" w14:textId="77777777" w:rsidR="00903730" w:rsidRPr="00903730" w:rsidRDefault="00903730" w:rsidP="00903730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</w:pPr>
      <w:r w:rsidRPr="00903730"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  <w:t>(1) Na podlagi ugotovitev iz 2. člena se pogodbenice soglasno dogovorijo, da ni pravne, dejanske ali ekonomske podlage za zaračunavanje tržne najemnine SŠOF za uporabo prostorov s strani MOL.</w:t>
      </w:r>
    </w:p>
    <w:p w14:paraId="37F8E6C1" w14:textId="77777777" w:rsidR="00903730" w:rsidRPr="00903730" w:rsidRDefault="00903730" w:rsidP="00903730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</w:pPr>
      <w:r w:rsidRPr="00903730"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  <w:t>(2) Morebitna najemnina, če se ugotovi njena potrebnost, je izključno simbolične narave in ne sme presegati stroškov, neposredno povezanih z rednim vzdrževanjem nepremičnine.</w:t>
      </w:r>
    </w:p>
    <w:p w14:paraId="62B93D8C" w14:textId="77777777" w:rsidR="00903730" w:rsidRPr="00903730" w:rsidRDefault="00903730" w:rsidP="00903730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</w:pPr>
      <w:r w:rsidRPr="00903730"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  <w:t>(3) Pogodbene stranke se izrecno odpovedujejo vlaganju zahtevkov iz naslova neupravičene uporabe ali obogatitve, kolikor se ti nanašajo na obdobje izvajanja te pogodbe.</w:t>
      </w:r>
    </w:p>
    <w:p w14:paraId="777B0FFA" w14:textId="77777777" w:rsidR="00903730" w:rsidRPr="00903730" w:rsidRDefault="00903730" w:rsidP="00903730">
      <w:pPr>
        <w:spacing w:after="0" w:line="240" w:lineRule="auto"/>
        <w:rPr>
          <w:rFonts w:ascii="Cambria" w:eastAsia="Times New Roman" w:hAnsi="Cambria" w:cs="Times New Roman"/>
          <w:kern w:val="0"/>
          <w:lang w:eastAsia="en-GB"/>
          <w14:ligatures w14:val="none"/>
        </w:rPr>
      </w:pPr>
      <w:r w:rsidRPr="00903730">
        <w:rPr>
          <w:rFonts w:ascii="Cambria" w:eastAsia="Times New Roman" w:hAnsi="Cambria" w:cs="Times New Roman"/>
          <w:kern w:val="0"/>
          <w:lang w:eastAsia="en-GB"/>
          <w14:ligatures w14:val="none"/>
        </w:rPr>
        <w:t xml:space="preserve">(4) V primeru, da MOL kljub določbam tega člena MVI ali SŠOF zaračuna najemnino ali kakršenkoli drug strošek iz naslova uporabe prostorov v kompleksu Križank, ima MVI pravico uveljaviti </w:t>
      </w:r>
      <w:proofErr w:type="spellStart"/>
      <w:r w:rsidRPr="00903730">
        <w:rPr>
          <w:rFonts w:ascii="Cambria" w:eastAsia="Times New Roman" w:hAnsi="Cambria" w:cs="Times New Roman"/>
          <w:kern w:val="0"/>
          <w:lang w:eastAsia="en-GB"/>
          <w14:ligatures w14:val="none"/>
        </w:rPr>
        <w:t>protiterjatev</w:t>
      </w:r>
      <w:proofErr w:type="spellEnd"/>
      <w:r w:rsidRPr="00903730">
        <w:rPr>
          <w:rFonts w:ascii="Cambria" w:eastAsia="Times New Roman" w:hAnsi="Cambria" w:cs="Times New Roman"/>
          <w:kern w:val="0"/>
          <w:lang w:eastAsia="en-GB"/>
          <w14:ligatures w14:val="none"/>
        </w:rPr>
        <w:t xml:space="preserve"> oziroma izstaviti račun MOL v enakovredni višini, in sicer iz naslova souporabe, trženja ali drugih oblik uporabe nepremičnin v lasti RS s strani MOL oziroma FL.</w:t>
      </w:r>
    </w:p>
    <w:p w14:paraId="555CD2E3" w14:textId="77777777" w:rsidR="00903730" w:rsidRPr="00903730" w:rsidRDefault="00903730" w:rsidP="00903730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</w:pPr>
      <w:r w:rsidRPr="00903730"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  <w:t>4. člen</w:t>
      </w:r>
    </w:p>
    <w:p w14:paraId="65133950" w14:textId="77777777" w:rsidR="00903730" w:rsidRPr="00903730" w:rsidRDefault="00903730" w:rsidP="00903730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bCs/>
          <w:color w:val="000000"/>
          <w:kern w:val="0"/>
          <w:lang w:eastAsia="en-GB"/>
          <w14:ligatures w14:val="none"/>
        </w:rPr>
      </w:pPr>
      <w:r w:rsidRPr="00903730">
        <w:rPr>
          <w:rFonts w:ascii="Cambria" w:eastAsia="Times New Roman" w:hAnsi="Cambria" w:cs="Times New Roman"/>
          <w:b/>
          <w:bCs/>
          <w:color w:val="000000"/>
          <w:kern w:val="0"/>
          <w:lang w:eastAsia="en-GB"/>
          <w14:ligatures w14:val="none"/>
        </w:rPr>
        <w:t>Souporaba in trženje dvorišč</w:t>
      </w:r>
    </w:p>
    <w:p w14:paraId="2D8A8CA7" w14:textId="77777777" w:rsidR="00903730" w:rsidRPr="00903730" w:rsidRDefault="00903730" w:rsidP="00903730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</w:pPr>
      <w:r w:rsidRPr="00903730"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  <w:t>(1) FL sme uporabljati in tržiti naslednje zunanje površine kompleksa:</w:t>
      </w:r>
    </w:p>
    <w:p w14:paraId="3742AD4C" w14:textId="072B3092" w:rsidR="00903730" w:rsidRPr="00903730" w:rsidRDefault="00903730" w:rsidP="009037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</w:pPr>
      <w:r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  <w:t>v</w:t>
      </w:r>
      <w:r w:rsidRPr="00903730"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  <w:t>eliko dvorišče,</w:t>
      </w:r>
    </w:p>
    <w:p w14:paraId="13FF1328" w14:textId="69FE84C6" w:rsidR="00903730" w:rsidRPr="00903730" w:rsidRDefault="00903730" w:rsidP="009037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</w:pPr>
      <w:r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  <w:t>m</w:t>
      </w:r>
      <w:r w:rsidRPr="00903730"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  <w:t>alo dvorišče,</w:t>
      </w:r>
    </w:p>
    <w:p w14:paraId="3B8E9124" w14:textId="77777777" w:rsidR="00903730" w:rsidRPr="00903730" w:rsidRDefault="00903730" w:rsidP="009037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</w:pPr>
      <w:r w:rsidRPr="00903730"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  <w:t>Peklensko dvorišče,</w:t>
      </w:r>
    </w:p>
    <w:p w14:paraId="6762E0FA" w14:textId="77777777" w:rsidR="00903730" w:rsidRPr="00903730" w:rsidRDefault="00903730" w:rsidP="009037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</w:pPr>
      <w:r w:rsidRPr="00903730"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  <w:t>druge odprte površine kompleksa,</w:t>
      </w:r>
    </w:p>
    <w:p w14:paraId="575DBAEC" w14:textId="77777777" w:rsidR="00903730" w:rsidRPr="00903730" w:rsidRDefault="00903730" w:rsidP="00903730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</w:pPr>
      <w:r w:rsidRPr="00903730"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  <w:t>izključno pod pogoji te pogodbe.</w:t>
      </w:r>
    </w:p>
    <w:p w14:paraId="41D8E359" w14:textId="77777777" w:rsidR="00903730" w:rsidRPr="00903730" w:rsidRDefault="00903730" w:rsidP="00903730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</w:pPr>
      <w:r w:rsidRPr="00903730"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  <w:t>(2) FL je dolžan vsako koledarsko leto najkasneje do 31. januarja posredovati MVI in SŠOF letni načrt uporabe dvorišč, ki vključuje:</w:t>
      </w:r>
    </w:p>
    <w:p w14:paraId="3896B196" w14:textId="77777777" w:rsidR="00903730" w:rsidRPr="00903730" w:rsidRDefault="00903730" w:rsidP="009037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</w:pPr>
      <w:r w:rsidRPr="00903730"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  <w:t>termine,</w:t>
      </w:r>
    </w:p>
    <w:p w14:paraId="0827A2AF" w14:textId="77777777" w:rsidR="00903730" w:rsidRPr="00903730" w:rsidRDefault="00903730" w:rsidP="009037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</w:pPr>
      <w:r w:rsidRPr="00903730"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  <w:t>vrste dogodkov,</w:t>
      </w:r>
    </w:p>
    <w:p w14:paraId="7398C938" w14:textId="77777777" w:rsidR="00903730" w:rsidRPr="00903730" w:rsidRDefault="00903730" w:rsidP="009037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</w:pPr>
      <w:r w:rsidRPr="00903730"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  <w:t>predvideno število prireditev,</w:t>
      </w:r>
    </w:p>
    <w:p w14:paraId="476C6BA5" w14:textId="77777777" w:rsidR="00903730" w:rsidRPr="00903730" w:rsidRDefault="00903730" w:rsidP="009037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</w:pPr>
      <w:r w:rsidRPr="00903730"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  <w:t>obseg zaprtja prostora za javnost.</w:t>
      </w:r>
    </w:p>
    <w:p w14:paraId="256A6DFD" w14:textId="77777777" w:rsidR="00903730" w:rsidRPr="00903730" w:rsidRDefault="00903730" w:rsidP="00903730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</w:pPr>
      <w:r w:rsidRPr="00903730"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  <w:lastRenderedPageBreak/>
        <w:t>(3) Vsaka uporaba dvorišč ne sme:</w:t>
      </w:r>
    </w:p>
    <w:p w14:paraId="7F0A3C9A" w14:textId="77777777" w:rsidR="00903730" w:rsidRPr="00903730" w:rsidRDefault="00903730" w:rsidP="009037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</w:pPr>
      <w:r w:rsidRPr="00903730"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  <w:t>ovirati izvajanja pouka,</w:t>
      </w:r>
    </w:p>
    <w:p w14:paraId="46C3DAE7" w14:textId="77777777" w:rsidR="00903730" w:rsidRPr="00903730" w:rsidRDefault="00903730" w:rsidP="009037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</w:pPr>
      <w:r w:rsidRPr="00903730"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  <w:t>posegati v izobraževalni proces,</w:t>
      </w:r>
    </w:p>
    <w:p w14:paraId="62B1AC9A" w14:textId="77777777" w:rsidR="00903730" w:rsidRPr="00903730" w:rsidRDefault="00903730" w:rsidP="009037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</w:pPr>
      <w:r w:rsidRPr="00903730"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  <w:t>ogrožati varnosti dijakov in zaposlenih SŠOF,</w:t>
      </w:r>
    </w:p>
    <w:p w14:paraId="5537843C" w14:textId="77777777" w:rsidR="00903730" w:rsidRPr="00903730" w:rsidRDefault="00903730" w:rsidP="009037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</w:pPr>
      <w:r w:rsidRPr="00903730"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  <w:t>trajno ali začasno omejevati dostopa dijakom in zaposlenim brez predhodnega soglasja SŠOF.</w:t>
      </w:r>
    </w:p>
    <w:p w14:paraId="4DD8C80A" w14:textId="77777777" w:rsidR="00903730" w:rsidRPr="00903730" w:rsidRDefault="00903730" w:rsidP="00903730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</w:pPr>
      <w:r w:rsidRPr="00903730"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  <w:t>(4) Pogodbene stranke soglasno ugotavljajo, da FL s trženjem dvorišč ustvarja prihodke tudi z uporabo deležev nepremičnin v lasti RS, kar se šteje kot izravnalni element pri presoji finančnih razmerij.</w:t>
      </w:r>
    </w:p>
    <w:p w14:paraId="73CCEC1A" w14:textId="77777777" w:rsidR="00903730" w:rsidRPr="00903730" w:rsidRDefault="00903730" w:rsidP="00903730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</w:pPr>
      <w:r w:rsidRPr="00903730"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  <w:t>5. člen</w:t>
      </w:r>
    </w:p>
    <w:p w14:paraId="178A840E" w14:textId="77777777" w:rsidR="00903730" w:rsidRPr="00903730" w:rsidRDefault="00903730" w:rsidP="00903730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bCs/>
          <w:color w:val="000000"/>
          <w:kern w:val="0"/>
          <w:lang w:eastAsia="en-GB"/>
          <w14:ligatures w14:val="none"/>
        </w:rPr>
      </w:pPr>
      <w:r w:rsidRPr="00903730">
        <w:rPr>
          <w:rFonts w:ascii="Cambria" w:eastAsia="Times New Roman" w:hAnsi="Cambria" w:cs="Times New Roman"/>
          <w:b/>
          <w:bCs/>
          <w:color w:val="000000"/>
          <w:kern w:val="0"/>
          <w:lang w:eastAsia="en-GB"/>
          <w14:ligatures w14:val="none"/>
        </w:rPr>
        <w:t>Varovanje kulturnega spomenika</w:t>
      </w:r>
    </w:p>
    <w:p w14:paraId="37F8C210" w14:textId="77777777" w:rsidR="00903730" w:rsidRPr="00903730" w:rsidRDefault="00903730" w:rsidP="00903730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</w:pPr>
      <w:r w:rsidRPr="00903730"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  <w:t>(1) Pogodbene stranke se zavezujejo, da bodo kompleks Križank upravljale v skladu z varstvenim režimom kulturnega spomenika državnega pomena, zlasti z vidika:</w:t>
      </w:r>
    </w:p>
    <w:p w14:paraId="5D39A365" w14:textId="77777777" w:rsidR="00903730" w:rsidRPr="00903730" w:rsidRDefault="00903730" w:rsidP="009037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</w:pPr>
      <w:r w:rsidRPr="00903730"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  <w:t>ohranjanja vsebinske srednješolske izobraževalne funkcije,</w:t>
      </w:r>
    </w:p>
    <w:p w14:paraId="073E53C1" w14:textId="77777777" w:rsidR="00903730" w:rsidRPr="00903730" w:rsidRDefault="00903730" w:rsidP="009037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</w:pPr>
      <w:r w:rsidRPr="00903730"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  <w:t>preprečevanja degradacije prostora,</w:t>
      </w:r>
    </w:p>
    <w:p w14:paraId="7D1FC277" w14:textId="77777777" w:rsidR="00903730" w:rsidRPr="00903730" w:rsidRDefault="00903730" w:rsidP="009037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</w:pPr>
      <w:r w:rsidRPr="00903730"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  <w:t>spoštovanja Plečnikove zasnove.</w:t>
      </w:r>
    </w:p>
    <w:p w14:paraId="467447A4" w14:textId="77777777" w:rsidR="00903730" w:rsidRPr="00903730" w:rsidRDefault="00903730" w:rsidP="00903730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</w:pPr>
      <w:r w:rsidRPr="00903730"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  <w:t>(2) Nobena pogodbena stranka ne sme s svojim ravnanjem izprazniti, marginalizirati ali izključiti izobraževalne vsebine, za katero je bil kompleks preurejen.</w:t>
      </w:r>
    </w:p>
    <w:p w14:paraId="75ED3485" w14:textId="77777777" w:rsidR="00903730" w:rsidRPr="00903730" w:rsidRDefault="00903730" w:rsidP="00903730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</w:pPr>
      <w:r w:rsidRPr="00903730"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  <w:t>(3) Vsi posegi obnove, sanacije in prenove kompleksa Križank se morajo načrtovati in izvajati na način, da SŠOF v času izvajanja del ostane v objektu in lahko neprekinjeno izvaja javno veljavne izobraževalne programe, razen če SŠOF izrecno in pisno soglaša z drugačno začasno ureditvijo.</w:t>
      </w:r>
    </w:p>
    <w:p w14:paraId="2804B945" w14:textId="77777777" w:rsidR="00903730" w:rsidRPr="00903730" w:rsidRDefault="00903730" w:rsidP="00903730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</w:pPr>
      <w:r w:rsidRPr="00903730"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  <w:t>Tak način obnove se šteje kot sestavni del varovanja kulturnega spomenika in varstva javnega interesa na področju izobraževanja.</w:t>
      </w:r>
    </w:p>
    <w:p w14:paraId="509962E3" w14:textId="64388215" w:rsidR="00903730" w:rsidRPr="00903730" w:rsidRDefault="00903730" w:rsidP="00903730">
      <w:pPr>
        <w:spacing w:after="0" w:line="240" w:lineRule="auto"/>
        <w:rPr>
          <w:rFonts w:ascii="Cambria" w:eastAsia="Times New Roman" w:hAnsi="Cambria" w:cs="Times New Roman"/>
          <w:kern w:val="0"/>
          <w:lang w:eastAsia="en-GB"/>
          <w14:ligatures w14:val="none"/>
        </w:rPr>
      </w:pPr>
      <w:r w:rsidRPr="00903730">
        <w:rPr>
          <w:rFonts w:ascii="Cambria" w:hAnsi="Cambria"/>
          <w:color w:val="000000"/>
        </w:rPr>
        <w:t>(4) Pogodbene stranke se zavedajo, da je bila pobuda Varuhov Plečnikovega izročila utemeljena prav na dejstvu, da je bila</w:t>
      </w:r>
      <w:r w:rsidRPr="00903730">
        <w:rPr>
          <w:rStyle w:val="apple-converted-space"/>
          <w:rFonts w:ascii="Cambria" w:hAnsi="Cambria"/>
          <w:color w:val="000000"/>
        </w:rPr>
        <w:t> </w:t>
      </w:r>
      <w:r w:rsidRPr="00903730">
        <w:rPr>
          <w:rStyle w:val="Krepko"/>
          <w:rFonts w:ascii="Cambria" w:hAnsi="Cambria"/>
          <w:b w:val="0"/>
          <w:bCs w:val="0"/>
          <w:color w:val="000000"/>
        </w:rPr>
        <w:t>celostna preureditev Križank za srednjo šolo in prireditveni prostor</w:t>
      </w:r>
      <w:r w:rsidRPr="00903730">
        <w:rPr>
          <w:rStyle w:val="apple-converted-space"/>
          <w:rFonts w:ascii="Cambria" w:hAnsi="Cambria"/>
          <w:b/>
          <w:bCs/>
          <w:color w:val="000000"/>
        </w:rPr>
        <w:t> </w:t>
      </w:r>
      <w:r w:rsidRPr="00903730">
        <w:rPr>
          <w:rFonts w:ascii="Cambria" w:hAnsi="Cambria"/>
          <w:color w:val="000000"/>
        </w:rPr>
        <w:t>eden ključnih razlogov za razglasitev objekta za spomenik državnega pomena, zato se zavezujejo, da bodo to izhodišče spoštovale tudi pri vseh prihodnjih odločitvah.</w:t>
      </w:r>
    </w:p>
    <w:p w14:paraId="14F4CD56" w14:textId="77777777" w:rsidR="00903730" w:rsidRPr="00903730" w:rsidRDefault="00903730" w:rsidP="00903730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</w:pPr>
      <w:r w:rsidRPr="00903730"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  <w:t>6. člen</w:t>
      </w:r>
    </w:p>
    <w:p w14:paraId="0E762168" w14:textId="77777777" w:rsidR="00903730" w:rsidRPr="00903730" w:rsidRDefault="00903730" w:rsidP="00903730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</w:pPr>
      <w:r w:rsidRPr="00903730"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  <w:t>Pravica do nadaljnje uporabe SŠOF</w:t>
      </w:r>
    </w:p>
    <w:p w14:paraId="64EC38FE" w14:textId="77777777" w:rsidR="00903730" w:rsidRPr="00903730" w:rsidRDefault="00903730" w:rsidP="00903730">
      <w:pPr>
        <w:pStyle w:val="Navadensplet"/>
        <w:rPr>
          <w:rFonts w:ascii="Cambria" w:hAnsi="Cambria"/>
          <w:color w:val="000000"/>
        </w:rPr>
      </w:pPr>
      <w:r w:rsidRPr="00903730">
        <w:rPr>
          <w:rFonts w:ascii="Cambria" w:hAnsi="Cambria"/>
          <w:color w:val="000000"/>
        </w:rPr>
        <w:t>(1) Srednja šola za oblikovanje in fotografijo Ljubljana ima pravico uporabljati prostore v kompleksu Križank v obsegu, kot jih uporablja na dan podpisa te pogodbe,</w:t>
      </w:r>
      <w:r w:rsidRPr="00903730">
        <w:rPr>
          <w:rStyle w:val="apple-converted-space"/>
          <w:rFonts w:ascii="Cambria" w:eastAsiaTheme="majorEastAsia" w:hAnsi="Cambria"/>
          <w:color w:val="000000"/>
        </w:rPr>
        <w:t> </w:t>
      </w:r>
      <w:r w:rsidRPr="00903730">
        <w:rPr>
          <w:rStyle w:val="Krepko"/>
          <w:rFonts w:ascii="Cambria" w:eastAsiaTheme="majorEastAsia" w:hAnsi="Cambria"/>
          <w:b w:val="0"/>
          <w:bCs w:val="0"/>
          <w:color w:val="000000"/>
        </w:rPr>
        <w:t>neprekinjeno in brez časovne omejitve</w:t>
      </w:r>
      <w:r w:rsidRPr="00903730">
        <w:rPr>
          <w:rFonts w:ascii="Cambria" w:hAnsi="Cambria"/>
          <w:color w:val="000000"/>
        </w:rPr>
        <w:t>, tudi po zagotovitvi oziroma izgradnji novega objekta za potrebe šole.</w:t>
      </w:r>
    </w:p>
    <w:p w14:paraId="55535A8A" w14:textId="77777777" w:rsidR="00903730" w:rsidRPr="00903730" w:rsidRDefault="00903730" w:rsidP="00903730">
      <w:pPr>
        <w:pStyle w:val="Navadensplet"/>
        <w:rPr>
          <w:rFonts w:ascii="Cambria" w:hAnsi="Cambria"/>
          <w:color w:val="000000"/>
        </w:rPr>
      </w:pPr>
      <w:r w:rsidRPr="00903730">
        <w:rPr>
          <w:rFonts w:ascii="Cambria" w:hAnsi="Cambria"/>
          <w:color w:val="000000"/>
        </w:rPr>
        <w:lastRenderedPageBreak/>
        <w:t>(2) Uporaba prostorov iz prejšnjega odstavka predstavlja</w:t>
      </w:r>
      <w:r w:rsidRPr="00903730">
        <w:rPr>
          <w:rStyle w:val="apple-converted-space"/>
          <w:rFonts w:ascii="Cambria" w:eastAsiaTheme="majorEastAsia" w:hAnsi="Cambria"/>
          <w:color w:val="000000"/>
        </w:rPr>
        <w:t> </w:t>
      </w:r>
      <w:r w:rsidRPr="00903730">
        <w:rPr>
          <w:rStyle w:val="Krepko"/>
          <w:rFonts w:ascii="Cambria" w:eastAsiaTheme="majorEastAsia" w:hAnsi="Cambria"/>
          <w:b w:val="0"/>
          <w:bCs w:val="0"/>
          <w:color w:val="000000"/>
        </w:rPr>
        <w:t>trajni del izvajanja javne vzgojno-izobraževalne dejavnosti SŠOF</w:t>
      </w:r>
      <w:r w:rsidRPr="00903730">
        <w:rPr>
          <w:rStyle w:val="apple-converted-space"/>
          <w:rFonts w:ascii="Cambria" w:eastAsiaTheme="majorEastAsia" w:hAnsi="Cambria"/>
          <w:color w:val="000000"/>
        </w:rPr>
        <w:t> </w:t>
      </w:r>
      <w:r w:rsidRPr="00903730">
        <w:rPr>
          <w:rFonts w:ascii="Cambria" w:hAnsi="Cambria"/>
          <w:color w:val="000000"/>
        </w:rPr>
        <w:t>in se ne šteje za začasno ali prehodno rešitev.</w:t>
      </w:r>
    </w:p>
    <w:p w14:paraId="79C53A0B" w14:textId="77777777" w:rsidR="00903730" w:rsidRPr="00903730" w:rsidRDefault="00903730" w:rsidP="00903730">
      <w:pPr>
        <w:pStyle w:val="Navadensplet"/>
        <w:rPr>
          <w:rFonts w:ascii="Cambria" w:hAnsi="Cambria"/>
          <w:color w:val="000000"/>
        </w:rPr>
      </w:pPr>
      <w:r w:rsidRPr="00903730">
        <w:rPr>
          <w:rFonts w:ascii="Cambria" w:hAnsi="Cambria"/>
          <w:color w:val="000000"/>
        </w:rPr>
        <w:t>(3) Pravica do uporabe prostorov ni vezana na:</w:t>
      </w:r>
    </w:p>
    <w:p w14:paraId="1E50B700" w14:textId="77777777" w:rsidR="00903730" w:rsidRPr="00903730" w:rsidRDefault="00903730" w:rsidP="00903730">
      <w:pPr>
        <w:pStyle w:val="Navadensplet"/>
        <w:numPr>
          <w:ilvl w:val="0"/>
          <w:numId w:val="8"/>
        </w:numPr>
        <w:rPr>
          <w:rFonts w:ascii="Cambria" w:hAnsi="Cambria"/>
          <w:color w:val="000000"/>
        </w:rPr>
      </w:pPr>
      <w:r w:rsidRPr="00903730">
        <w:rPr>
          <w:rFonts w:ascii="Cambria" w:hAnsi="Cambria"/>
          <w:color w:val="000000"/>
        </w:rPr>
        <w:t>roke izvedbe novogradnje,</w:t>
      </w:r>
    </w:p>
    <w:p w14:paraId="19895059" w14:textId="77777777" w:rsidR="00903730" w:rsidRPr="00903730" w:rsidRDefault="00903730" w:rsidP="00903730">
      <w:pPr>
        <w:pStyle w:val="Navadensplet"/>
        <w:numPr>
          <w:ilvl w:val="0"/>
          <w:numId w:val="8"/>
        </w:numPr>
        <w:rPr>
          <w:rFonts w:ascii="Cambria" w:hAnsi="Cambria"/>
          <w:color w:val="000000"/>
        </w:rPr>
      </w:pPr>
      <w:r w:rsidRPr="00903730">
        <w:rPr>
          <w:rFonts w:ascii="Cambria" w:hAnsi="Cambria"/>
          <w:color w:val="000000"/>
        </w:rPr>
        <w:t>trajanje političnih mandatov,</w:t>
      </w:r>
    </w:p>
    <w:p w14:paraId="43DC1589" w14:textId="77777777" w:rsidR="00903730" w:rsidRPr="00903730" w:rsidRDefault="00903730" w:rsidP="00903730">
      <w:pPr>
        <w:pStyle w:val="Navadensplet"/>
        <w:numPr>
          <w:ilvl w:val="0"/>
          <w:numId w:val="8"/>
        </w:numPr>
        <w:rPr>
          <w:rFonts w:ascii="Cambria" w:hAnsi="Cambria"/>
          <w:color w:val="000000"/>
        </w:rPr>
      </w:pPr>
      <w:r w:rsidRPr="00903730">
        <w:rPr>
          <w:rFonts w:ascii="Cambria" w:hAnsi="Cambria"/>
          <w:color w:val="000000"/>
        </w:rPr>
        <w:t>spremembe lastništva, upravljanja ali organizacijskih oblik pogodbenih strank.</w:t>
      </w:r>
    </w:p>
    <w:p w14:paraId="6D33133D" w14:textId="77777777" w:rsidR="00903730" w:rsidRPr="00903730" w:rsidRDefault="00903730" w:rsidP="00903730">
      <w:pPr>
        <w:pStyle w:val="Navadensplet"/>
        <w:rPr>
          <w:rFonts w:ascii="Cambria" w:hAnsi="Cambria"/>
          <w:color w:val="000000"/>
        </w:rPr>
      </w:pPr>
      <w:r w:rsidRPr="00903730">
        <w:rPr>
          <w:rFonts w:ascii="Cambria" w:hAnsi="Cambria"/>
          <w:color w:val="000000"/>
        </w:rPr>
        <w:t>(4) Pogodbene stranke soglašajo, da je trajna prisotnost SŠOF v kompleksu Križank</w:t>
      </w:r>
      <w:r w:rsidRPr="00903730">
        <w:rPr>
          <w:rStyle w:val="apple-converted-space"/>
          <w:rFonts w:ascii="Cambria" w:eastAsiaTheme="majorEastAsia" w:hAnsi="Cambria"/>
          <w:color w:val="000000"/>
        </w:rPr>
        <w:t> </w:t>
      </w:r>
      <w:r w:rsidRPr="00903730">
        <w:rPr>
          <w:rStyle w:val="Krepko"/>
          <w:rFonts w:ascii="Cambria" w:eastAsiaTheme="majorEastAsia" w:hAnsi="Cambria"/>
          <w:b w:val="0"/>
          <w:bCs w:val="0"/>
          <w:color w:val="000000"/>
        </w:rPr>
        <w:t>skladna z izvorno programsko in vsebinsko zasnovo prenove kompleksa</w:t>
      </w:r>
      <w:r w:rsidRPr="00903730">
        <w:rPr>
          <w:rFonts w:ascii="Cambria" w:hAnsi="Cambria"/>
          <w:color w:val="000000"/>
        </w:rPr>
        <w:t>, kot jo je oblikoval arhitekt Jože Plečnik, in predstavlja bistveni del identitete ter varovanih vrednot kulturnega spomenika državnega pomena.</w:t>
      </w:r>
    </w:p>
    <w:p w14:paraId="5B429916" w14:textId="77777777" w:rsidR="00903730" w:rsidRPr="00903730" w:rsidRDefault="00903730" w:rsidP="00903730">
      <w:pPr>
        <w:spacing w:after="0" w:line="240" w:lineRule="auto"/>
        <w:rPr>
          <w:rFonts w:ascii="Cambria" w:eastAsia="Times New Roman" w:hAnsi="Cambria" w:cs="Times New Roman"/>
          <w:kern w:val="0"/>
          <w:lang w:eastAsia="en-GB"/>
          <w14:ligatures w14:val="none"/>
        </w:rPr>
      </w:pPr>
      <w:r w:rsidRPr="00903730">
        <w:rPr>
          <w:rFonts w:ascii="Cambria" w:eastAsia="Times New Roman" w:hAnsi="Cambria" w:cs="Times New Roman"/>
          <w:kern w:val="0"/>
          <w:lang w:eastAsia="en-GB"/>
          <w14:ligatures w14:val="none"/>
        </w:rPr>
        <w:t>7. člen</w:t>
      </w:r>
    </w:p>
    <w:p w14:paraId="4E00F7F9" w14:textId="77777777" w:rsidR="00903730" w:rsidRPr="00903730" w:rsidRDefault="00903730" w:rsidP="00903730">
      <w:pPr>
        <w:pStyle w:val="Navadensplet"/>
        <w:rPr>
          <w:rFonts w:ascii="Cambria" w:hAnsi="Cambria"/>
          <w:color w:val="000000"/>
        </w:rPr>
      </w:pPr>
      <w:r w:rsidRPr="00903730">
        <w:rPr>
          <w:rFonts w:ascii="Cambria" w:hAnsi="Cambria"/>
          <w:color w:val="000000"/>
        </w:rPr>
        <w:t>(1) Pogodbene stranke soglašajo, da so Varuhi Plečnikovega izročila s svojimi strokovnimi pobudami, javnimi opozorili in argumentirano razpravo</w:t>
      </w:r>
      <w:r w:rsidRPr="00903730">
        <w:rPr>
          <w:rStyle w:val="apple-converted-space"/>
          <w:rFonts w:ascii="Cambria" w:eastAsiaTheme="majorEastAsia" w:hAnsi="Cambria"/>
          <w:b/>
          <w:bCs/>
          <w:color w:val="000000"/>
        </w:rPr>
        <w:t> </w:t>
      </w:r>
      <w:r w:rsidRPr="00903730">
        <w:rPr>
          <w:rStyle w:val="Krepko"/>
          <w:rFonts w:ascii="Cambria" w:eastAsiaTheme="majorEastAsia" w:hAnsi="Cambria"/>
          <w:b w:val="0"/>
          <w:bCs w:val="0"/>
          <w:color w:val="000000"/>
        </w:rPr>
        <w:t>odigrali ključno vlogo pri sprožitvi dialoga</w:t>
      </w:r>
      <w:r w:rsidRPr="00903730">
        <w:rPr>
          <w:rStyle w:val="apple-converted-space"/>
          <w:rFonts w:ascii="Cambria" w:eastAsiaTheme="majorEastAsia" w:hAnsi="Cambria"/>
          <w:b/>
          <w:bCs/>
          <w:color w:val="000000"/>
        </w:rPr>
        <w:t> </w:t>
      </w:r>
      <w:r w:rsidRPr="00903730">
        <w:rPr>
          <w:rFonts w:ascii="Cambria" w:hAnsi="Cambria"/>
          <w:color w:val="000000"/>
        </w:rPr>
        <w:t>med državnimi in lokalnimi institucijami glede prihodnosti kompleksa Križank.</w:t>
      </w:r>
    </w:p>
    <w:p w14:paraId="1635F4A9" w14:textId="77777777" w:rsidR="00903730" w:rsidRPr="00903730" w:rsidRDefault="00903730" w:rsidP="00903730">
      <w:pPr>
        <w:pStyle w:val="Navadensplet"/>
        <w:rPr>
          <w:rFonts w:ascii="Cambria" w:hAnsi="Cambria"/>
          <w:color w:val="000000"/>
        </w:rPr>
      </w:pPr>
      <w:r w:rsidRPr="00903730">
        <w:rPr>
          <w:rFonts w:ascii="Cambria" w:hAnsi="Cambria"/>
          <w:color w:val="000000"/>
        </w:rPr>
        <w:t>(2) Varuhi sodelujejo kot</w:t>
      </w:r>
      <w:r w:rsidRPr="00903730">
        <w:rPr>
          <w:rStyle w:val="apple-converted-space"/>
          <w:rFonts w:ascii="Cambria" w:eastAsiaTheme="majorEastAsia" w:hAnsi="Cambria"/>
          <w:color w:val="000000"/>
        </w:rPr>
        <w:t> </w:t>
      </w:r>
      <w:r w:rsidRPr="00903730">
        <w:rPr>
          <w:rStyle w:val="Krepko"/>
          <w:rFonts w:ascii="Cambria" w:eastAsiaTheme="majorEastAsia" w:hAnsi="Cambria"/>
          <w:b w:val="0"/>
          <w:bCs w:val="0"/>
          <w:color w:val="000000"/>
        </w:rPr>
        <w:t>simbolični podpisniki te pogodbe</w:t>
      </w:r>
      <w:r w:rsidRPr="00903730">
        <w:rPr>
          <w:rFonts w:ascii="Cambria" w:hAnsi="Cambria"/>
          <w:color w:val="000000"/>
        </w:rPr>
        <w:t>, z namenom:</w:t>
      </w:r>
    </w:p>
    <w:p w14:paraId="2EF7ABC5" w14:textId="77777777" w:rsidR="00903730" w:rsidRPr="00903730" w:rsidRDefault="00903730" w:rsidP="00903730">
      <w:pPr>
        <w:pStyle w:val="Navadensplet"/>
        <w:numPr>
          <w:ilvl w:val="0"/>
          <w:numId w:val="6"/>
        </w:numPr>
        <w:rPr>
          <w:rFonts w:ascii="Cambria" w:hAnsi="Cambria"/>
          <w:color w:val="000000"/>
        </w:rPr>
      </w:pPr>
      <w:r w:rsidRPr="00903730">
        <w:rPr>
          <w:rFonts w:ascii="Cambria" w:hAnsi="Cambria"/>
          <w:color w:val="000000"/>
        </w:rPr>
        <w:t>poudariti pomen</w:t>
      </w:r>
      <w:r w:rsidRPr="00903730">
        <w:rPr>
          <w:rStyle w:val="apple-converted-space"/>
          <w:rFonts w:ascii="Cambria" w:eastAsiaTheme="majorEastAsia" w:hAnsi="Cambria"/>
          <w:color w:val="000000"/>
        </w:rPr>
        <w:t> </w:t>
      </w:r>
      <w:r w:rsidRPr="00903730">
        <w:rPr>
          <w:rStyle w:val="Krepko"/>
          <w:rFonts w:ascii="Cambria" w:eastAsiaTheme="majorEastAsia" w:hAnsi="Cambria"/>
          <w:b w:val="0"/>
          <w:bCs w:val="0"/>
          <w:color w:val="000000"/>
        </w:rPr>
        <w:t>celostnega varovanja Plečnikove dediščine</w:t>
      </w:r>
      <w:r w:rsidRPr="00903730">
        <w:rPr>
          <w:rFonts w:ascii="Cambria" w:hAnsi="Cambria"/>
          <w:color w:val="000000"/>
        </w:rPr>
        <w:t>,</w:t>
      </w:r>
    </w:p>
    <w:p w14:paraId="6E857D21" w14:textId="77777777" w:rsidR="00903730" w:rsidRPr="00903730" w:rsidRDefault="00903730" w:rsidP="00903730">
      <w:pPr>
        <w:pStyle w:val="Navadensplet"/>
        <w:numPr>
          <w:ilvl w:val="0"/>
          <w:numId w:val="6"/>
        </w:numPr>
        <w:rPr>
          <w:rFonts w:ascii="Cambria" w:hAnsi="Cambria"/>
          <w:color w:val="000000"/>
        </w:rPr>
      </w:pPr>
      <w:r w:rsidRPr="00903730">
        <w:rPr>
          <w:rFonts w:ascii="Cambria" w:hAnsi="Cambria"/>
          <w:color w:val="000000"/>
        </w:rPr>
        <w:t>opozoriti na</w:t>
      </w:r>
      <w:r w:rsidRPr="00903730">
        <w:rPr>
          <w:rStyle w:val="apple-converted-space"/>
          <w:rFonts w:ascii="Cambria" w:eastAsiaTheme="majorEastAsia" w:hAnsi="Cambria"/>
          <w:color w:val="000000"/>
        </w:rPr>
        <w:t> </w:t>
      </w:r>
      <w:r w:rsidRPr="00903730">
        <w:rPr>
          <w:rStyle w:val="Krepko"/>
          <w:rFonts w:ascii="Cambria" w:eastAsiaTheme="majorEastAsia" w:hAnsi="Cambria"/>
          <w:b w:val="0"/>
          <w:bCs w:val="0"/>
          <w:color w:val="000000"/>
        </w:rPr>
        <w:t>neločljivo povezanost arhitekture, vsebine in namena</w:t>
      </w:r>
      <w:r w:rsidRPr="00903730">
        <w:rPr>
          <w:rStyle w:val="apple-converted-space"/>
          <w:rFonts w:ascii="Cambria" w:eastAsiaTheme="majorEastAsia" w:hAnsi="Cambria"/>
          <w:color w:val="000000"/>
        </w:rPr>
        <w:t> </w:t>
      </w:r>
      <w:r w:rsidRPr="00903730">
        <w:rPr>
          <w:rFonts w:ascii="Cambria" w:hAnsi="Cambria"/>
          <w:color w:val="000000"/>
        </w:rPr>
        <w:t>kompleksa Križank,</w:t>
      </w:r>
    </w:p>
    <w:p w14:paraId="121E4FA8" w14:textId="77777777" w:rsidR="00903730" w:rsidRPr="00903730" w:rsidRDefault="00903730" w:rsidP="00903730">
      <w:pPr>
        <w:pStyle w:val="Navadensplet"/>
        <w:numPr>
          <w:ilvl w:val="0"/>
          <w:numId w:val="6"/>
        </w:numPr>
        <w:rPr>
          <w:rFonts w:ascii="Cambria" w:hAnsi="Cambria"/>
          <w:color w:val="000000"/>
        </w:rPr>
      </w:pPr>
      <w:r w:rsidRPr="00903730">
        <w:rPr>
          <w:rFonts w:ascii="Cambria" w:hAnsi="Cambria"/>
          <w:color w:val="000000"/>
        </w:rPr>
        <w:t>podpreti čimprejšnji dogovor med RS in MOL ter</w:t>
      </w:r>
      <w:r w:rsidRPr="00903730">
        <w:rPr>
          <w:rStyle w:val="apple-converted-space"/>
          <w:rFonts w:ascii="Cambria" w:eastAsiaTheme="majorEastAsia" w:hAnsi="Cambria"/>
          <w:color w:val="000000"/>
        </w:rPr>
        <w:t> </w:t>
      </w:r>
      <w:r w:rsidRPr="00903730">
        <w:rPr>
          <w:rStyle w:val="Krepko"/>
          <w:rFonts w:ascii="Cambria" w:eastAsiaTheme="majorEastAsia" w:hAnsi="Cambria"/>
          <w:b w:val="0"/>
          <w:bCs w:val="0"/>
          <w:color w:val="000000"/>
        </w:rPr>
        <w:t>začetek celostne, strokovno vodene prenove</w:t>
      </w:r>
      <w:r w:rsidRPr="00903730">
        <w:rPr>
          <w:rStyle w:val="apple-converted-space"/>
          <w:rFonts w:ascii="Cambria" w:eastAsiaTheme="majorEastAsia" w:hAnsi="Cambria"/>
          <w:color w:val="000000"/>
        </w:rPr>
        <w:t> </w:t>
      </w:r>
      <w:r w:rsidRPr="00903730">
        <w:rPr>
          <w:rFonts w:ascii="Cambria" w:hAnsi="Cambria"/>
          <w:color w:val="000000"/>
        </w:rPr>
        <w:t>objekta.</w:t>
      </w:r>
    </w:p>
    <w:p w14:paraId="2FE28C77" w14:textId="77777777" w:rsidR="00903730" w:rsidRPr="00903730" w:rsidRDefault="00903730" w:rsidP="00903730">
      <w:pPr>
        <w:pStyle w:val="Navadensplet"/>
        <w:rPr>
          <w:rFonts w:ascii="Cambria" w:hAnsi="Cambria"/>
          <w:color w:val="000000"/>
        </w:rPr>
      </w:pPr>
      <w:r w:rsidRPr="00903730">
        <w:rPr>
          <w:rFonts w:ascii="Cambria" w:hAnsi="Cambria"/>
          <w:color w:val="000000"/>
        </w:rPr>
        <w:t>(3) Podpis Varuhov nima pravnih posledic v smislu obligacijskih obveznosti, ima pa</w:t>
      </w:r>
      <w:r w:rsidRPr="00903730">
        <w:rPr>
          <w:rStyle w:val="apple-converted-space"/>
          <w:rFonts w:ascii="Cambria" w:eastAsiaTheme="majorEastAsia" w:hAnsi="Cambria"/>
          <w:color w:val="000000"/>
        </w:rPr>
        <w:t> </w:t>
      </w:r>
      <w:r w:rsidRPr="00903730">
        <w:rPr>
          <w:rStyle w:val="Krepko"/>
          <w:rFonts w:ascii="Cambria" w:eastAsiaTheme="majorEastAsia" w:hAnsi="Cambria"/>
          <w:b w:val="0"/>
          <w:bCs w:val="0"/>
          <w:color w:val="000000"/>
        </w:rPr>
        <w:t>pričevalno, strokovno in javno-moralno težo</w:t>
      </w:r>
      <w:r w:rsidRPr="00903730">
        <w:rPr>
          <w:rFonts w:ascii="Cambria" w:hAnsi="Cambria"/>
          <w:color w:val="000000"/>
        </w:rPr>
        <w:t>, ki potrjuje, da je pogodba sklenjena v skladu z varstvenimi načeli kulturnega spomenika državnega pomena.</w:t>
      </w:r>
    </w:p>
    <w:p w14:paraId="3EF83A14" w14:textId="77777777" w:rsidR="00903730" w:rsidRPr="00903730" w:rsidRDefault="00903730" w:rsidP="00903730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</w:pPr>
      <w:r w:rsidRPr="00903730"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  <w:t>8. člen</w:t>
      </w:r>
    </w:p>
    <w:p w14:paraId="53D8F525" w14:textId="77777777" w:rsidR="00903730" w:rsidRPr="00903730" w:rsidRDefault="00903730" w:rsidP="00903730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bCs/>
          <w:color w:val="000000"/>
          <w:kern w:val="0"/>
          <w:lang w:eastAsia="en-GB"/>
          <w14:ligatures w14:val="none"/>
        </w:rPr>
      </w:pPr>
      <w:r w:rsidRPr="00903730">
        <w:rPr>
          <w:rFonts w:ascii="Cambria" w:eastAsia="Times New Roman" w:hAnsi="Cambria" w:cs="Times New Roman"/>
          <w:b/>
          <w:bCs/>
          <w:color w:val="000000"/>
          <w:kern w:val="0"/>
          <w:lang w:eastAsia="en-GB"/>
          <w14:ligatures w14:val="none"/>
        </w:rPr>
        <w:t>Reševanje sporov</w:t>
      </w:r>
    </w:p>
    <w:p w14:paraId="45416B27" w14:textId="77777777" w:rsidR="00903730" w:rsidRPr="00903730" w:rsidRDefault="00903730" w:rsidP="00903730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</w:pPr>
      <w:r w:rsidRPr="00903730"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  <w:t>(1) Spore iz te pogodbe stranke rešujejo prednostno sporazumno.</w:t>
      </w:r>
    </w:p>
    <w:p w14:paraId="79B8816B" w14:textId="77777777" w:rsidR="00903730" w:rsidRPr="00903730" w:rsidRDefault="00903730" w:rsidP="00903730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</w:pPr>
      <w:r w:rsidRPr="00903730"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  <w:t>(2) Če sporazum ni mogoč, je za reševanje sporov pristojno stvarno pristojno sodišče v Ljubljani.</w:t>
      </w:r>
    </w:p>
    <w:p w14:paraId="3649E64D" w14:textId="77777777" w:rsidR="00903730" w:rsidRPr="00903730" w:rsidRDefault="00903730" w:rsidP="00903730">
      <w:pPr>
        <w:spacing w:after="0" w:line="240" w:lineRule="auto"/>
        <w:rPr>
          <w:rFonts w:ascii="Cambria" w:eastAsia="Times New Roman" w:hAnsi="Cambria" w:cs="Times New Roman"/>
          <w:kern w:val="0"/>
          <w:lang w:eastAsia="en-GB"/>
          <w14:ligatures w14:val="none"/>
        </w:rPr>
      </w:pPr>
    </w:p>
    <w:p w14:paraId="4C14D856" w14:textId="77777777" w:rsidR="00903730" w:rsidRPr="00903730" w:rsidRDefault="00903730" w:rsidP="00903730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</w:pPr>
      <w:r w:rsidRPr="00903730"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  <w:t>9. člen</w:t>
      </w:r>
    </w:p>
    <w:p w14:paraId="56BC3634" w14:textId="77777777" w:rsidR="00903730" w:rsidRPr="00903730" w:rsidRDefault="00903730" w:rsidP="00903730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bCs/>
          <w:color w:val="000000"/>
          <w:kern w:val="0"/>
          <w:lang w:eastAsia="en-GB"/>
          <w14:ligatures w14:val="none"/>
        </w:rPr>
      </w:pPr>
      <w:r w:rsidRPr="00903730">
        <w:rPr>
          <w:rFonts w:ascii="Cambria" w:eastAsia="Times New Roman" w:hAnsi="Cambria" w:cs="Times New Roman"/>
          <w:b/>
          <w:bCs/>
          <w:color w:val="000000"/>
          <w:kern w:val="0"/>
          <w:lang w:eastAsia="en-GB"/>
          <w14:ligatures w14:val="none"/>
        </w:rPr>
        <w:t>Končne določbe</w:t>
      </w:r>
    </w:p>
    <w:p w14:paraId="0D78565D" w14:textId="77777777" w:rsidR="00903730" w:rsidRPr="00903730" w:rsidRDefault="00903730" w:rsidP="00903730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</w:pPr>
      <w:r w:rsidRPr="00903730"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  <w:t>(1) Pogodba začne veljati z dnem podpisa vseh pogodbenih strank.</w:t>
      </w:r>
    </w:p>
    <w:p w14:paraId="5C95EFB8" w14:textId="77777777" w:rsidR="00903730" w:rsidRPr="00903730" w:rsidRDefault="00903730" w:rsidP="00903730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</w:pPr>
      <w:r w:rsidRPr="00903730">
        <w:rPr>
          <w:rFonts w:ascii="Cambria" w:eastAsia="Times New Roman" w:hAnsi="Cambria" w:cs="Times New Roman"/>
          <w:color w:val="000000"/>
          <w:kern w:val="0"/>
          <w:lang w:eastAsia="en-GB"/>
          <w14:ligatures w14:val="none"/>
        </w:rPr>
        <w:lastRenderedPageBreak/>
        <w:t>(2) Spremembe so veljavne le v pisni obliki.</w:t>
      </w:r>
    </w:p>
    <w:p w14:paraId="31E3B661" w14:textId="77777777" w:rsidR="00903730" w:rsidRPr="00903730" w:rsidRDefault="00903730" w:rsidP="00903730">
      <w:pPr>
        <w:rPr>
          <w:rFonts w:ascii="Cambria" w:hAnsi="Cambria"/>
        </w:rPr>
      </w:pPr>
    </w:p>
    <w:p w14:paraId="07D87132" w14:textId="66E35DE2" w:rsidR="00903730" w:rsidRPr="00903730" w:rsidRDefault="00903730" w:rsidP="00903730">
      <w:pPr>
        <w:rPr>
          <w:rFonts w:ascii="Cambria" w:hAnsi="Cambria"/>
        </w:rPr>
      </w:pPr>
      <w:r w:rsidRPr="00903730">
        <w:rPr>
          <w:rFonts w:ascii="Cambria" w:hAnsi="Cambria"/>
        </w:rPr>
        <w:t>Ljubljana:</w:t>
      </w:r>
      <w:r>
        <w:rPr>
          <w:rFonts w:ascii="Cambria" w:hAnsi="Cambria"/>
        </w:rPr>
        <w:t xml:space="preserve"> </w:t>
      </w:r>
      <w:r w:rsidRPr="00903730">
        <w:rPr>
          <w:rFonts w:ascii="Cambria" w:hAnsi="Cambria"/>
        </w:rPr>
        <w:t>__________________</w:t>
      </w:r>
    </w:p>
    <w:p w14:paraId="35B9F8C2" w14:textId="77777777" w:rsidR="00903730" w:rsidRPr="00903730" w:rsidRDefault="00903730" w:rsidP="00903730">
      <w:pPr>
        <w:rPr>
          <w:rFonts w:ascii="Cambria" w:hAnsi="Cambria"/>
        </w:rPr>
      </w:pPr>
    </w:p>
    <w:p w14:paraId="3A88F601" w14:textId="77777777" w:rsidR="00903730" w:rsidRPr="00903730" w:rsidRDefault="00903730" w:rsidP="00903730">
      <w:pPr>
        <w:rPr>
          <w:rFonts w:ascii="Cambria" w:hAnsi="Cambria"/>
        </w:rPr>
      </w:pPr>
      <w:r w:rsidRPr="00903730">
        <w:rPr>
          <w:rFonts w:ascii="Cambria" w:hAnsi="Cambria"/>
        </w:rPr>
        <w:t xml:space="preserve">Podpisniki: </w:t>
      </w:r>
    </w:p>
    <w:p w14:paraId="335261CD" w14:textId="7AE6D9AD" w:rsidR="00903730" w:rsidRPr="00903730" w:rsidRDefault="00903730" w:rsidP="00903730">
      <w:pPr>
        <w:pStyle w:val="Navadensplet"/>
        <w:numPr>
          <w:ilvl w:val="1"/>
          <w:numId w:val="3"/>
        </w:numPr>
        <w:ind w:left="360"/>
        <w:rPr>
          <w:rFonts w:ascii="Cambria" w:hAnsi="Cambria"/>
        </w:rPr>
      </w:pPr>
      <w:r w:rsidRPr="00903730">
        <w:rPr>
          <w:rStyle w:val="Krepko"/>
          <w:rFonts w:ascii="Cambria" w:eastAsiaTheme="majorEastAsia" w:hAnsi="Cambria"/>
          <w:b w:val="0"/>
          <w:bCs w:val="0"/>
        </w:rPr>
        <w:t>Republika Slovenija</w:t>
      </w:r>
      <w:r w:rsidRPr="00903730">
        <w:rPr>
          <w:rFonts w:ascii="Cambria" w:hAnsi="Cambria"/>
        </w:rPr>
        <w:t>, ki jo zastopa</w:t>
      </w:r>
      <w:r w:rsidRPr="00903730">
        <w:rPr>
          <w:rStyle w:val="apple-converted-space"/>
          <w:rFonts w:ascii="Cambria" w:eastAsiaTheme="majorEastAsia" w:hAnsi="Cambria"/>
        </w:rPr>
        <w:t> </w:t>
      </w:r>
      <w:r w:rsidRPr="00903730">
        <w:rPr>
          <w:rStyle w:val="Krepko"/>
          <w:rFonts w:ascii="Cambria" w:eastAsiaTheme="majorEastAsia" w:hAnsi="Cambria"/>
          <w:b w:val="0"/>
          <w:bCs w:val="0"/>
        </w:rPr>
        <w:t>Ministrstvo za vzgojo in izobraževanje</w:t>
      </w:r>
    </w:p>
    <w:p w14:paraId="7A7EBC5A" w14:textId="40DE8FCF" w:rsidR="00903730" w:rsidRPr="00903730" w:rsidRDefault="00903730" w:rsidP="00903730">
      <w:pPr>
        <w:pStyle w:val="Navadensplet"/>
        <w:ind w:left="360"/>
        <w:rPr>
          <w:rFonts w:ascii="Cambria" w:hAnsi="Cambria"/>
        </w:rPr>
      </w:pPr>
      <w:r w:rsidRPr="00903730">
        <w:rPr>
          <w:rFonts w:ascii="Cambria" w:hAnsi="Cambria"/>
        </w:rPr>
        <w:t>Minister dr. Vinko Logaj: _____________________________________</w:t>
      </w:r>
      <w:r w:rsidR="005F6770">
        <w:rPr>
          <w:rFonts w:ascii="Cambria" w:hAnsi="Cambria"/>
        </w:rPr>
        <w:br/>
      </w:r>
    </w:p>
    <w:p w14:paraId="638CBC6C" w14:textId="4465526B" w:rsidR="00903730" w:rsidRPr="00903730" w:rsidRDefault="00903730" w:rsidP="00903730">
      <w:pPr>
        <w:pStyle w:val="Navadensplet"/>
        <w:numPr>
          <w:ilvl w:val="0"/>
          <w:numId w:val="7"/>
        </w:numPr>
        <w:ind w:left="360"/>
        <w:rPr>
          <w:rFonts w:ascii="Cambria" w:hAnsi="Cambria"/>
        </w:rPr>
      </w:pPr>
      <w:r w:rsidRPr="00903730">
        <w:rPr>
          <w:rStyle w:val="Krepko"/>
          <w:rFonts w:ascii="Cambria" w:eastAsiaTheme="majorEastAsia" w:hAnsi="Cambria"/>
          <w:b w:val="0"/>
          <w:bCs w:val="0"/>
        </w:rPr>
        <w:t>Mestna občina Ljubljana</w:t>
      </w:r>
    </w:p>
    <w:p w14:paraId="1EBEC95A" w14:textId="4BC80C14" w:rsidR="005F6770" w:rsidRPr="005F6770" w:rsidRDefault="00903730" w:rsidP="005F6770">
      <w:pPr>
        <w:pStyle w:val="Navadensplet"/>
        <w:ind w:left="360"/>
        <w:rPr>
          <w:rStyle w:val="Krepko"/>
          <w:rFonts w:ascii="Cambria" w:hAnsi="Cambria"/>
          <w:b w:val="0"/>
          <w:bCs w:val="0"/>
        </w:rPr>
      </w:pPr>
      <w:r w:rsidRPr="00903730">
        <w:rPr>
          <w:rFonts w:ascii="Cambria" w:hAnsi="Cambria"/>
        </w:rPr>
        <w:t>Župan Zoran Janković: _____________________________________</w:t>
      </w:r>
      <w:r w:rsidR="005F6770">
        <w:rPr>
          <w:rFonts w:ascii="Cambria" w:hAnsi="Cambria"/>
        </w:rPr>
        <w:br/>
      </w:r>
    </w:p>
    <w:p w14:paraId="6932A4F0" w14:textId="6E6F9EC4" w:rsidR="00903730" w:rsidRPr="00903730" w:rsidRDefault="00903730" w:rsidP="00903730">
      <w:pPr>
        <w:pStyle w:val="Navadensplet"/>
        <w:numPr>
          <w:ilvl w:val="0"/>
          <w:numId w:val="7"/>
        </w:numPr>
        <w:ind w:left="360"/>
        <w:rPr>
          <w:rFonts w:ascii="Cambria" w:hAnsi="Cambria"/>
        </w:rPr>
      </w:pPr>
      <w:r w:rsidRPr="00903730">
        <w:rPr>
          <w:rStyle w:val="Krepko"/>
          <w:rFonts w:ascii="Cambria" w:eastAsiaTheme="majorEastAsia" w:hAnsi="Cambria"/>
          <w:b w:val="0"/>
          <w:bCs w:val="0"/>
        </w:rPr>
        <w:t>Srednj</w:t>
      </w:r>
      <w:r w:rsidR="005F6770">
        <w:rPr>
          <w:rStyle w:val="Krepko"/>
          <w:rFonts w:ascii="Cambria" w:eastAsiaTheme="majorEastAsia" w:hAnsi="Cambria"/>
          <w:b w:val="0"/>
          <w:bCs w:val="0"/>
        </w:rPr>
        <w:t>a</w:t>
      </w:r>
      <w:r w:rsidRPr="00903730">
        <w:rPr>
          <w:rStyle w:val="Krepko"/>
          <w:rFonts w:ascii="Cambria" w:eastAsiaTheme="majorEastAsia" w:hAnsi="Cambria"/>
          <w:b w:val="0"/>
          <w:bCs w:val="0"/>
        </w:rPr>
        <w:t xml:space="preserve"> šolo za oblikovanje in fotografijo Ljubljana</w:t>
      </w:r>
    </w:p>
    <w:p w14:paraId="56EE83DC" w14:textId="4B2AB7EB" w:rsidR="00903730" w:rsidRPr="00903730" w:rsidRDefault="00903730" w:rsidP="00903730">
      <w:pPr>
        <w:pStyle w:val="Navadensplet"/>
        <w:ind w:left="360"/>
        <w:rPr>
          <w:rFonts w:ascii="Cambria" w:hAnsi="Cambria"/>
        </w:rPr>
      </w:pPr>
      <w:r w:rsidRPr="00903730">
        <w:rPr>
          <w:rFonts w:ascii="Cambria" w:hAnsi="Cambria"/>
        </w:rPr>
        <w:t>Ravnateljica Apolonija Simon: _____________________________________</w:t>
      </w:r>
      <w:r w:rsidR="005F6770">
        <w:rPr>
          <w:rFonts w:ascii="Cambria" w:hAnsi="Cambria"/>
        </w:rPr>
        <w:br/>
      </w:r>
    </w:p>
    <w:p w14:paraId="40387A7C" w14:textId="77777777" w:rsidR="005F6770" w:rsidRPr="00903730" w:rsidRDefault="005F6770" w:rsidP="005F6770">
      <w:pPr>
        <w:pStyle w:val="Navadensplet"/>
        <w:numPr>
          <w:ilvl w:val="0"/>
          <w:numId w:val="7"/>
        </w:numPr>
        <w:ind w:left="360"/>
        <w:rPr>
          <w:rStyle w:val="Krepko"/>
          <w:rFonts w:ascii="Cambria" w:hAnsi="Cambria"/>
          <w:b w:val="0"/>
          <w:bCs w:val="0"/>
        </w:rPr>
      </w:pPr>
      <w:r w:rsidRPr="00903730">
        <w:rPr>
          <w:rStyle w:val="Krepko"/>
          <w:rFonts w:ascii="Cambria" w:eastAsiaTheme="majorEastAsia" w:hAnsi="Cambria"/>
          <w:b w:val="0"/>
          <w:bCs w:val="0"/>
        </w:rPr>
        <w:t>Festival Ljubljana</w:t>
      </w:r>
    </w:p>
    <w:p w14:paraId="51BFB3B3" w14:textId="353FBF15" w:rsidR="005F6770" w:rsidRPr="00903730" w:rsidRDefault="005F6770" w:rsidP="005F6770">
      <w:pPr>
        <w:pStyle w:val="Navadensplet"/>
        <w:ind w:left="360"/>
        <w:rPr>
          <w:rFonts w:ascii="Cambria" w:hAnsi="Cambria"/>
        </w:rPr>
      </w:pPr>
      <w:r w:rsidRPr="00903730">
        <w:rPr>
          <w:rFonts w:ascii="Cambria" w:hAnsi="Cambria"/>
        </w:rPr>
        <w:t>Direktor Darko Brlek: _____________________________________</w:t>
      </w:r>
      <w:r>
        <w:rPr>
          <w:rFonts w:ascii="Cambria" w:hAnsi="Cambria"/>
        </w:rPr>
        <w:br/>
      </w:r>
    </w:p>
    <w:p w14:paraId="5D01B050" w14:textId="1246CFCF" w:rsidR="00903730" w:rsidRPr="00903730" w:rsidRDefault="00903730" w:rsidP="00903730">
      <w:pPr>
        <w:pStyle w:val="Navadensplet"/>
        <w:numPr>
          <w:ilvl w:val="0"/>
          <w:numId w:val="7"/>
        </w:numPr>
        <w:ind w:left="360"/>
        <w:rPr>
          <w:rFonts w:ascii="Cambria" w:hAnsi="Cambria"/>
          <w:color w:val="000000"/>
        </w:rPr>
      </w:pPr>
      <w:r w:rsidRPr="00903730">
        <w:rPr>
          <w:rStyle w:val="Krepko"/>
          <w:rFonts w:ascii="Cambria" w:eastAsiaTheme="majorEastAsia" w:hAnsi="Cambria"/>
          <w:b w:val="0"/>
          <w:bCs w:val="0"/>
          <w:color w:val="000000"/>
        </w:rPr>
        <w:t>Simbolični podpisniki (pričevanje o javnem interesu)</w:t>
      </w:r>
    </w:p>
    <w:p w14:paraId="0D42A55B" w14:textId="21908159" w:rsidR="00DF362B" w:rsidRPr="00903730" w:rsidRDefault="00903730" w:rsidP="00903730">
      <w:pPr>
        <w:pStyle w:val="Navadensplet"/>
        <w:ind w:left="360"/>
        <w:rPr>
          <w:rFonts w:ascii="Cambria" w:hAnsi="Cambria"/>
          <w:color w:val="000000"/>
        </w:rPr>
      </w:pPr>
      <w:r w:rsidRPr="00903730">
        <w:rPr>
          <w:rFonts w:ascii="Cambria" w:hAnsi="Cambria"/>
          <w:color w:val="000000"/>
        </w:rPr>
        <w:t>Za Varuhe Plečnikovega izročila</w:t>
      </w:r>
      <w:r>
        <w:rPr>
          <w:rFonts w:ascii="Cambria" w:hAnsi="Cambria"/>
          <w:color w:val="000000"/>
        </w:rPr>
        <w:t xml:space="preserve"> </w:t>
      </w:r>
      <w:r w:rsidRPr="00903730">
        <w:rPr>
          <w:rFonts w:ascii="Cambria" w:hAnsi="Cambria"/>
          <w:color w:val="000000"/>
        </w:rPr>
        <w:t xml:space="preserve">Ciril Horjak: </w:t>
      </w:r>
      <w:r w:rsidRPr="00903730">
        <w:rPr>
          <w:rFonts w:ascii="Cambria" w:hAnsi="Cambria"/>
        </w:rPr>
        <w:t>_____________________________________</w:t>
      </w:r>
      <w:r w:rsidRPr="00903730">
        <w:rPr>
          <w:rFonts w:ascii="Cambria" w:hAnsi="Cambria"/>
          <w:color w:val="000000"/>
        </w:rPr>
        <w:br/>
        <w:t>(v imenu pobude)</w:t>
      </w:r>
    </w:p>
    <w:sectPr w:rsidR="00DF362B" w:rsidRPr="00903730" w:rsidSect="009037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83808"/>
    <w:multiLevelType w:val="multilevel"/>
    <w:tmpl w:val="7362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F135DC"/>
    <w:multiLevelType w:val="multilevel"/>
    <w:tmpl w:val="D8502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C05CDB"/>
    <w:multiLevelType w:val="hybridMultilevel"/>
    <w:tmpl w:val="E2847E1C"/>
    <w:lvl w:ilvl="0" w:tplc="1DAE1B70">
      <w:start w:val="2"/>
      <w:numFmt w:val="decimal"/>
      <w:lvlText w:val="%1."/>
      <w:lvlJc w:val="left"/>
      <w:pPr>
        <w:ind w:left="1440" w:hanging="360"/>
      </w:pPr>
      <w:rPr>
        <w:rFonts w:eastAsiaTheme="majorEastAsi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4744B91"/>
    <w:multiLevelType w:val="multilevel"/>
    <w:tmpl w:val="5D922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4D0C16"/>
    <w:multiLevelType w:val="multilevel"/>
    <w:tmpl w:val="D4F0A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B56464"/>
    <w:multiLevelType w:val="multilevel"/>
    <w:tmpl w:val="FFB6A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346D9D"/>
    <w:multiLevelType w:val="multilevel"/>
    <w:tmpl w:val="DE70E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D638AA"/>
    <w:multiLevelType w:val="multilevel"/>
    <w:tmpl w:val="2D8CB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5754586">
    <w:abstractNumId w:val="6"/>
  </w:num>
  <w:num w:numId="2" w16cid:durableId="357511583">
    <w:abstractNumId w:val="3"/>
  </w:num>
  <w:num w:numId="3" w16cid:durableId="1504735698">
    <w:abstractNumId w:val="5"/>
  </w:num>
  <w:num w:numId="4" w16cid:durableId="1453786323">
    <w:abstractNumId w:val="7"/>
  </w:num>
  <w:num w:numId="5" w16cid:durableId="1236237597">
    <w:abstractNumId w:val="4"/>
  </w:num>
  <w:num w:numId="6" w16cid:durableId="975912258">
    <w:abstractNumId w:val="0"/>
  </w:num>
  <w:num w:numId="7" w16cid:durableId="1906798035">
    <w:abstractNumId w:val="2"/>
  </w:num>
  <w:num w:numId="8" w16cid:durableId="1552182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730"/>
    <w:rsid w:val="0036588C"/>
    <w:rsid w:val="003F1F8C"/>
    <w:rsid w:val="005F6770"/>
    <w:rsid w:val="00903730"/>
    <w:rsid w:val="00B926BD"/>
    <w:rsid w:val="00DF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DFF36"/>
  <w15:chartTrackingRefBased/>
  <w15:docId w15:val="{42969272-D35A-4CD0-BD71-D3E2980E0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03730"/>
    <w:pPr>
      <w:spacing w:line="278" w:lineRule="auto"/>
    </w:pPr>
    <w:rPr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9037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037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037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037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037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037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037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037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037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037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037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037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0373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03730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03730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03730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03730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0373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037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037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037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037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037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03730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903730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03730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037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03730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03730"/>
    <w:rPr>
      <w:b/>
      <w:bCs/>
      <w:smallCaps/>
      <w:color w:val="0F4761" w:themeColor="accent1" w:themeShade="BF"/>
      <w:spacing w:val="5"/>
    </w:rPr>
  </w:style>
  <w:style w:type="paragraph" w:styleId="Navadensplet">
    <w:name w:val="Normal (Web)"/>
    <w:basedOn w:val="Navaden"/>
    <w:uiPriority w:val="99"/>
    <w:unhideWhenUsed/>
    <w:rsid w:val="00903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Krepko">
    <w:name w:val="Strong"/>
    <w:basedOn w:val="Privzetapisavaodstavka"/>
    <w:uiPriority w:val="22"/>
    <w:qFormat/>
    <w:rsid w:val="00903730"/>
    <w:rPr>
      <w:b/>
      <w:bCs/>
    </w:rPr>
  </w:style>
  <w:style w:type="character" w:customStyle="1" w:styleId="apple-converted-space">
    <w:name w:val="apple-converted-space"/>
    <w:basedOn w:val="Privzetapisavaodstavka"/>
    <w:rsid w:val="00903730"/>
  </w:style>
  <w:style w:type="character" w:styleId="Poudarek">
    <w:name w:val="Emphasis"/>
    <w:basedOn w:val="Privzetapisavaodstavka"/>
    <w:uiPriority w:val="20"/>
    <w:qFormat/>
    <w:rsid w:val="009037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1220</Words>
  <Characters>6959</Characters>
  <Application>Microsoft Office Word</Application>
  <DocSecurity>0</DocSecurity>
  <Lines>114</Lines>
  <Paragraphs>25</Paragraphs>
  <ScaleCrop>false</ScaleCrop>
  <Company/>
  <LinksUpToDate>false</LinksUpToDate>
  <CharactersWithSpaces>8154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Lavric</dc:creator>
  <cp:keywords/>
  <dc:description/>
  <cp:lastModifiedBy>Mateja Lavric</cp:lastModifiedBy>
  <cp:revision>2</cp:revision>
  <dcterms:created xsi:type="dcterms:W3CDTF">2026-02-05T20:01:00Z</dcterms:created>
  <dcterms:modified xsi:type="dcterms:W3CDTF">2026-02-05T20:01:00Z</dcterms:modified>
</cp:coreProperties>
</file>